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159A" w:rsidRDefault="00442F32" w:rsidP="000573B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ДОКЛАД</w:t>
      </w:r>
    </w:p>
    <w:p w:rsidR="008D4301" w:rsidRDefault="008D4301" w:rsidP="008D430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301">
        <w:rPr>
          <w:rFonts w:ascii="Times New Roman" w:eastAsia="Times New Roman" w:hAnsi="Times New Roman" w:cs="Times New Roman"/>
          <w:sz w:val="28"/>
          <w:szCs w:val="28"/>
        </w:rPr>
        <w:t xml:space="preserve">За 2018 года </w:t>
      </w:r>
      <w:r w:rsidR="00442F32">
        <w:rPr>
          <w:rFonts w:ascii="Times New Roman" w:eastAsia="Times New Roman" w:hAnsi="Times New Roman" w:cs="Times New Roman"/>
          <w:sz w:val="28"/>
          <w:szCs w:val="28"/>
        </w:rPr>
        <w:t xml:space="preserve">и начало 2019 года </w:t>
      </w:r>
      <w:r w:rsidRPr="008D4301">
        <w:rPr>
          <w:rFonts w:ascii="Times New Roman" w:eastAsia="Times New Roman" w:hAnsi="Times New Roman" w:cs="Times New Roman"/>
          <w:sz w:val="28"/>
          <w:szCs w:val="28"/>
        </w:rPr>
        <w:t xml:space="preserve">на горячую линию АНО «Агентство по развитию человеческого капитала на Дальнем Востоке» обратилось порядком </w:t>
      </w:r>
      <w:r w:rsidR="00442F32">
        <w:rPr>
          <w:rFonts w:ascii="Times New Roman" w:eastAsia="Times New Roman" w:hAnsi="Times New Roman" w:cs="Times New Roman"/>
          <w:sz w:val="28"/>
          <w:szCs w:val="28"/>
        </w:rPr>
        <w:t>800</w:t>
      </w:r>
      <w:r w:rsidRPr="008D4301">
        <w:rPr>
          <w:rFonts w:ascii="Times New Roman" w:eastAsia="Times New Roman" w:hAnsi="Times New Roman" w:cs="Times New Roman"/>
          <w:sz w:val="28"/>
          <w:szCs w:val="28"/>
        </w:rPr>
        <w:t xml:space="preserve"> граждан, </w:t>
      </w:r>
      <w:r w:rsidR="00D7235E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D4301">
        <w:rPr>
          <w:rFonts w:ascii="Times New Roman" w:eastAsia="Times New Roman" w:hAnsi="Times New Roman" w:cs="Times New Roman"/>
          <w:sz w:val="28"/>
          <w:szCs w:val="28"/>
        </w:rPr>
        <w:t xml:space="preserve"> различными вопросами по реализации программы «Дальневосточный гектар», в том числе с жалобами на работу уполномоченных органов, и их недостатках.</w:t>
      </w:r>
    </w:p>
    <w:p w:rsidR="00A63B63" w:rsidRPr="008D4301" w:rsidRDefault="008D4301" w:rsidP="008D430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301">
        <w:rPr>
          <w:rFonts w:ascii="Times New Roman" w:eastAsia="Times New Roman" w:hAnsi="Times New Roman" w:cs="Times New Roman"/>
          <w:sz w:val="28"/>
          <w:szCs w:val="28"/>
        </w:rPr>
        <w:t>Сегодня мы рассмотрим типовые ошибки уполномоченных органов при рассмотрении заявлений о предоставлении земельных участков в бессрочное пользование, поступивших в рамках реализации программы «Дальневосточный гектар».</w:t>
      </w:r>
    </w:p>
    <w:p w:rsidR="008D4301" w:rsidRPr="008D4301" w:rsidRDefault="008D4301" w:rsidP="008D4301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301">
        <w:rPr>
          <w:rFonts w:ascii="Times New Roman" w:eastAsia="Times New Roman" w:hAnsi="Times New Roman" w:cs="Times New Roman"/>
          <w:sz w:val="28"/>
          <w:szCs w:val="28"/>
        </w:rPr>
        <w:t>Гражданин заключил договор безвозмездного пользования по программе «Дальневосточный гектар» с уполномоченным органом. Земельный участок относиться к категории земель – сельскохозяйственного назначения и расположен в границах территории, применительно к которой не утвержден градостроительный регламент.</w:t>
      </w:r>
    </w:p>
    <w:p w:rsidR="008D4301" w:rsidRPr="008D4301" w:rsidRDefault="008D4301" w:rsidP="008D4301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301">
        <w:rPr>
          <w:rFonts w:ascii="Times New Roman" w:eastAsia="Times New Roman" w:hAnsi="Times New Roman" w:cs="Times New Roman"/>
          <w:sz w:val="28"/>
          <w:szCs w:val="28"/>
        </w:rPr>
        <w:t>В соответствии с п.7 ст.8 Федерального закона №119-ФЗ года, гражданин направил в уполномоченный орган уведомление о выбранных им виде разрешенного использования такого земельного участка на индивидуальное жилищное строительство.</w:t>
      </w:r>
    </w:p>
    <w:p w:rsidR="008D4301" w:rsidRPr="008D4301" w:rsidRDefault="008D4301" w:rsidP="008D4301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301">
        <w:rPr>
          <w:rFonts w:ascii="Times New Roman" w:eastAsia="Times New Roman" w:hAnsi="Times New Roman" w:cs="Times New Roman"/>
          <w:sz w:val="28"/>
          <w:szCs w:val="28"/>
        </w:rPr>
        <w:t>По результатам рассмотрения уведомления о выбранном виде разрешенного использования земельного участка, уполномоченный орган принял решение о невозможности использования земельного участка в соответствии с выбранным гражданином видом разрешенного использования земельного участка для индивидуального жилищного строительства, так как данный земельный участок расположен на сельскохозяйственных угодьях в составе земель сельскохозяйственного назначения, а также по основаниям предусмотренным пунктом 4 статьи 78 Земельного кодекса Российской Федерации.</w:t>
      </w:r>
    </w:p>
    <w:p w:rsidR="008D4301" w:rsidRPr="008D4301" w:rsidRDefault="008D4301" w:rsidP="008D4301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301">
        <w:rPr>
          <w:rFonts w:ascii="Times New Roman" w:eastAsia="Times New Roman" w:hAnsi="Times New Roman" w:cs="Times New Roman"/>
          <w:sz w:val="28"/>
          <w:szCs w:val="28"/>
        </w:rPr>
        <w:t xml:space="preserve">Действия уполномоченного органа, по отказу в возможности использования земельного участка в соответствии с указанными </w:t>
      </w:r>
      <w:r w:rsidRPr="008D430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гражданином видом разрешенного использования земельного участка является неправомерным. В соответствии с частью 5 статьи 8 Федерального закона №119-ФЗ, если земельный участок, предоставленный гражданину в безвозмездное пользование, расположен в границах территории, применительно к которой не утвержден градостроительный регламент, гражданин вправе использовать такой земельный участок в соответствии с любым видом или любыми видами разрешенного использования земельных участков независимо от принадлежности такого земельного участка к той или иной категории земель с учетом существующих ограничений прав на землю и возможности сочетания указанных видов разрешенного использования земельного участка с деятельностью, осуществляемой на смежных земельных участках, за исключением случая, предусмотренного частью 6 статьи 8 Закона. </w:t>
      </w:r>
    </w:p>
    <w:p w:rsidR="000C4950" w:rsidRDefault="000C4950" w:rsidP="000C4950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A52D5" w:rsidRPr="003A52D5" w:rsidRDefault="003A52D5" w:rsidP="003A52D5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52D5">
        <w:rPr>
          <w:rFonts w:ascii="Times New Roman" w:eastAsia="Times New Roman" w:hAnsi="Times New Roman" w:cs="Times New Roman"/>
          <w:sz w:val="28"/>
          <w:szCs w:val="28"/>
        </w:rPr>
        <w:t xml:space="preserve">Гражданином подано заявление о предоставлении земельного участка в безвозмездное пользование. Образование испрашиваемого земельного участка в соответствии со схемой его размещения нарушает предусмотренные статьей 11.9 Земельного кодекса Российской Федерации требования к образуемым земельным участкам. На основании </w:t>
      </w:r>
      <w:r w:rsidR="007768AA">
        <w:rPr>
          <w:rFonts w:ascii="Times New Roman" w:eastAsia="Times New Roman" w:hAnsi="Times New Roman" w:cs="Times New Roman"/>
          <w:sz w:val="28"/>
          <w:szCs w:val="28"/>
        </w:rPr>
        <w:t>пункт</w:t>
      </w:r>
      <w:r w:rsidR="00E369A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A52D5">
        <w:rPr>
          <w:rFonts w:ascii="Times New Roman" w:eastAsia="Times New Roman" w:hAnsi="Times New Roman" w:cs="Times New Roman"/>
          <w:sz w:val="28"/>
          <w:szCs w:val="28"/>
        </w:rPr>
        <w:t xml:space="preserve"> 4.1 статьи 6 Федерального закона № 119-ФЗ, посредством федеральной информационной системы «</w:t>
      </w:r>
      <w:r w:rsidR="00225521" w:rsidRPr="003A52D5">
        <w:rPr>
          <w:rFonts w:ascii="Times New Roman" w:eastAsia="Times New Roman" w:hAnsi="Times New Roman" w:cs="Times New Roman"/>
          <w:sz w:val="28"/>
          <w:szCs w:val="28"/>
        </w:rPr>
        <w:t>НаДальнийВосток.рф</w:t>
      </w:r>
      <w:r w:rsidRPr="003A52D5">
        <w:rPr>
          <w:rFonts w:ascii="Times New Roman" w:eastAsia="Times New Roman" w:hAnsi="Times New Roman" w:cs="Times New Roman"/>
          <w:sz w:val="28"/>
          <w:szCs w:val="28"/>
        </w:rPr>
        <w:t xml:space="preserve">» в данном случае </w:t>
      </w:r>
      <w:r w:rsidR="00442F32">
        <w:rPr>
          <w:rFonts w:ascii="Times New Roman" w:eastAsia="Times New Roman" w:hAnsi="Times New Roman" w:cs="Times New Roman"/>
          <w:sz w:val="28"/>
          <w:szCs w:val="28"/>
        </w:rPr>
        <w:t xml:space="preserve">УО должен был приостановить рассмотрение заявления и в срок не превышающий 5 дней </w:t>
      </w:r>
      <w:r w:rsidR="002A59E3" w:rsidRPr="003A52D5">
        <w:rPr>
          <w:rFonts w:ascii="Times New Roman" w:eastAsia="Times New Roman" w:hAnsi="Times New Roman" w:cs="Times New Roman"/>
          <w:sz w:val="28"/>
          <w:szCs w:val="28"/>
        </w:rPr>
        <w:t>направ</w:t>
      </w:r>
      <w:r w:rsidR="002A59E3">
        <w:rPr>
          <w:rFonts w:ascii="Times New Roman" w:eastAsia="Times New Roman" w:hAnsi="Times New Roman" w:cs="Times New Roman"/>
          <w:sz w:val="28"/>
          <w:szCs w:val="28"/>
        </w:rPr>
        <w:t>ить</w:t>
      </w:r>
      <w:r w:rsidR="002A59E3" w:rsidRPr="003A52D5">
        <w:rPr>
          <w:rFonts w:ascii="Times New Roman" w:eastAsia="Times New Roman" w:hAnsi="Times New Roman" w:cs="Times New Roman"/>
          <w:sz w:val="28"/>
          <w:szCs w:val="28"/>
        </w:rPr>
        <w:t xml:space="preserve"> иные варианты схем размещения земельного участка, исключающие обстоятельства, повлекшие приостановление рассмотрения заявления, а так же перечень земельных участков которые могут быть предоставлены уполномоченным органом в безвозмездное пользование в соответствии с настоящим Федеральным законом</w:t>
      </w:r>
      <w:r w:rsidR="00D7235E">
        <w:rPr>
          <w:rFonts w:ascii="Times New Roman" w:eastAsia="Times New Roman" w:hAnsi="Times New Roman" w:cs="Times New Roman"/>
          <w:sz w:val="28"/>
          <w:szCs w:val="28"/>
        </w:rPr>
        <w:t>. С</w:t>
      </w:r>
      <w:r w:rsidRPr="003A52D5">
        <w:rPr>
          <w:rFonts w:ascii="Times New Roman" w:eastAsia="Times New Roman" w:hAnsi="Times New Roman" w:cs="Times New Roman"/>
          <w:sz w:val="28"/>
          <w:szCs w:val="28"/>
        </w:rPr>
        <w:t>рок</w:t>
      </w:r>
      <w:r w:rsidR="00D7235E">
        <w:rPr>
          <w:rFonts w:ascii="Times New Roman" w:eastAsia="Times New Roman" w:hAnsi="Times New Roman" w:cs="Times New Roman"/>
          <w:sz w:val="28"/>
          <w:szCs w:val="28"/>
        </w:rPr>
        <w:t xml:space="preserve"> согласования гражданином - 30 дней</w:t>
      </w:r>
      <w:r w:rsidRPr="003A52D5">
        <w:rPr>
          <w:rFonts w:ascii="Times New Roman" w:eastAsia="Times New Roman" w:hAnsi="Times New Roman" w:cs="Times New Roman"/>
          <w:sz w:val="28"/>
          <w:szCs w:val="28"/>
        </w:rPr>
        <w:t xml:space="preserve">. Но все эти варианты были направлены </w:t>
      </w:r>
      <w:r w:rsidR="00D7235E">
        <w:rPr>
          <w:rFonts w:ascii="Times New Roman" w:eastAsia="Times New Roman" w:hAnsi="Times New Roman" w:cs="Times New Roman"/>
          <w:sz w:val="28"/>
          <w:szCs w:val="28"/>
        </w:rPr>
        <w:t>без приостановки рассмотрения заявления и в</w:t>
      </w:r>
      <w:r w:rsidRPr="003A52D5">
        <w:rPr>
          <w:rFonts w:ascii="Times New Roman" w:eastAsia="Times New Roman" w:hAnsi="Times New Roman" w:cs="Times New Roman"/>
          <w:sz w:val="28"/>
          <w:szCs w:val="28"/>
        </w:rPr>
        <w:t xml:space="preserve"> тот же день отказано в </w:t>
      </w:r>
      <w:r w:rsidR="003F71ED">
        <w:rPr>
          <w:rFonts w:ascii="Times New Roman" w:eastAsia="Times New Roman" w:hAnsi="Times New Roman" w:cs="Times New Roman"/>
          <w:sz w:val="28"/>
          <w:szCs w:val="28"/>
        </w:rPr>
        <w:t>предоставлении</w:t>
      </w:r>
      <w:r w:rsidRPr="003A52D5">
        <w:rPr>
          <w:rFonts w:ascii="Times New Roman" w:eastAsia="Times New Roman" w:hAnsi="Times New Roman" w:cs="Times New Roman"/>
          <w:sz w:val="28"/>
          <w:szCs w:val="28"/>
        </w:rPr>
        <w:t xml:space="preserve"> участка.</w:t>
      </w:r>
    </w:p>
    <w:p w:rsidR="002C2955" w:rsidRPr="002C2955" w:rsidRDefault="002C2955" w:rsidP="002C2955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295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Также, можно сказать самой главной ошибкой уполномоченного органа является то, что отделы по земельным отношениям, которые занимаются непосредственно предоставлением земельных участков в рамках реализации программы «Дальневосточный гектар» в безвозмездное пользование напрямую не сотрудничают с отделами архитектуры, и не знают правила землепользования и застройки и градостроительную документацию. </w:t>
      </w:r>
    </w:p>
    <w:p w:rsidR="008D4301" w:rsidRPr="002C2955" w:rsidRDefault="002C2955" w:rsidP="002C2955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2955">
        <w:rPr>
          <w:rFonts w:ascii="Times New Roman" w:eastAsia="Times New Roman" w:hAnsi="Times New Roman" w:cs="Times New Roman"/>
          <w:sz w:val="28"/>
          <w:szCs w:val="28"/>
        </w:rPr>
        <w:t>В этих случаях земельные участки согласовываются и предоставляются в двух и более территориальных зонах, на которые утверждены градостроительные регламенты, что впоследствии ведет к несогласованию гражданину выбранного им вида разрешенного использования.</w:t>
      </w:r>
    </w:p>
    <w:p w:rsidR="008D4301" w:rsidRDefault="008D4301" w:rsidP="00D11878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02D45" w:rsidRDefault="00F00369" w:rsidP="004A5CB8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Также в</w:t>
      </w:r>
      <w:r w:rsidR="004A5CB8" w:rsidRPr="004A5CB8">
        <w:rPr>
          <w:rFonts w:ascii="Times New Roman" w:eastAsia="Times New Roman" w:hAnsi="Times New Roman" w:cs="Times New Roman"/>
          <w:sz w:val="28"/>
          <w:szCs w:val="28"/>
        </w:rPr>
        <w:t xml:space="preserve"> уполномоченных органах имеется практика утверждать новые правила землепользования и застройки и градостроительную документацию или вносить в них изменения, без учета выбранных видов разрешенного использования предоставленных в безвозмездное пользование земельных участков.</w:t>
      </w:r>
    </w:p>
    <w:p w:rsidR="004A5CB8" w:rsidRDefault="004A5CB8" w:rsidP="004A5CB8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A5CB8" w:rsidRPr="004A5CB8" w:rsidRDefault="004A5CB8" w:rsidP="004A5CB8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5CB8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пунктом 4.1. статьи 6 в случае, если при рассмотрении заявления гражданина о предоставлении земельного участка уполномоченным органом выявлены основания, указанные в пунктах 1 - 24 статьи 7 настоящего Федерального закона, либо пересечение границ земельного участка, образуемого в соответствии со схемой размещения земельного участка на публичной кадастровой карте, с границами земельных участков общего пользования, территорий общего пользования, территориальной зоны, населенного пункта, муниципального образования, либо ограничение доступа к иным земельным участкам в случае образования земельного участка в соответствии с данной схемой, уполномоченный орган принимает решение о приостановлении рассмотрения заявления о предоставлении земельного участка, к которому приложена данная схема. </w:t>
      </w:r>
    </w:p>
    <w:p w:rsidR="004A5CB8" w:rsidRDefault="004A5CB8" w:rsidP="004A5CB8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5CB8">
        <w:rPr>
          <w:rFonts w:ascii="Times New Roman" w:eastAsia="Times New Roman" w:hAnsi="Times New Roman" w:cs="Times New Roman"/>
          <w:sz w:val="28"/>
          <w:szCs w:val="28"/>
        </w:rPr>
        <w:lastRenderedPageBreak/>
        <w:t>В срок не более пяти рабочих дней со дня принятия указанного решения уполномоченный орган подготавливает и направляет заявителю возможные варианты схемы размещения земельного участка (в том числе с возможным уменьшением площади земельного участка), исключающие обстоятельства, повлекшие приостановление рассмотрения заявления, а также перечень земельных участков, которые могут быть предоставлены уполномоченным органом в безвозмездное пользование в соответствии с настоящим Федеральным законом.</w:t>
      </w:r>
      <w:r w:rsidR="00DA11AE">
        <w:rPr>
          <w:rFonts w:ascii="Times New Roman" w:eastAsia="Times New Roman" w:hAnsi="Times New Roman" w:cs="Times New Roman"/>
          <w:sz w:val="28"/>
          <w:szCs w:val="28"/>
        </w:rPr>
        <w:t xml:space="preserve"> Вместе с тем практика показывает, что УО не ограничивают срок приостановления.</w:t>
      </w:r>
    </w:p>
    <w:p w:rsidR="00FF239F" w:rsidRDefault="00FF239F" w:rsidP="004A5CB8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14DEE" w:rsidRDefault="00633918" w:rsidP="004A5CB8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815EE1">
        <w:rPr>
          <w:rFonts w:ascii="Times New Roman" w:eastAsia="Times New Roman" w:hAnsi="Times New Roman" w:cs="Times New Roman"/>
          <w:sz w:val="28"/>
          <w:szCs w:val="28"/>
        </w:rPr>
        <w:t>рактически во всех уполномоченных органах</w:t>
      </w:r>
      <w:r w:rsidR="001949CA">
        <w:rPr>
          <w:rFonts w:ascii="Times New Roman" w:eastAsia="Times New Roman" w:hAnsi="Times New Roman" w:cs="Times New Roman"/>
          <w:sz w:val="28"/>
          <w:szCs w:val="28"/>
        </w:rPr>
        <w:t xml:space="preserve"> существует одна </w:t>
      </w:r>
      <w:r>
        <w:rPr>
          <w:rFonts w:ascii="Times New Roman" w:eastAsia="Times New Roman" w:hAnsi="Times New Roman" w:cs="Times New Roman"/>
          <w:sz w:val="28"/>
          <w:szCs w:val="28"/>
        </w:rPr>
        <w:t>распространенная</w:t>
      </w:r>
      <w:r w:rsidR="001949CA">
        <w:rPr>
          <w:rFonts w:ascii="Times New Roman" w:eastAsia="Times New Roman" w:hAnsi="Times New Roman" w:cs="Times New Roman"/>
          <w:sz w:val="28"/>
          <w:szCs w:val="28"/>
        </w:rPr>
        <w:t xml:space="preserve"> ошибка. Не правильные причины отказа. УО указывают основания </w:t>
      </w:r>
      <w:r w:rsidR="00414DEE">
        <w:rPr>
          <w:rFonts w:ascii="Times New Roman" w:eastAsia="Times New Roman" w:hAnsi="Times New Roman" w:cs="Times New Roman"/>
          <w:sz w:val="28"/>
          <w:szCs w:val="28"/>
        </w:rPr>
        <w:t>для отказа,</w:t>
      </w:r>
      <w:r w:rsidR="001949CA">
        <w:rPr>
          <w:rFonts w:ascii="Times New Roman" w:eastAsia="Times New Roman" w:hAnsi="Times New Roman" w:cs="Times New Roman"/>
          <w:sz w:val="28"/>
          <w:szCs w:val="28"/>
        </w:rPr>
        <w:t xml:space="preserve"> установленные нормативными правовыми актами, регламентами, которые установлены на уровне УО. </w:t>
      </w:r>
      <w:r w:rsidR="00DD4946">
        <w:rPr>
          <w:rFonts w:ascii="Times New Roman" w:eastAsia="Times New Roman" w:hAnsi="Times New Roman" w:cs="Times New Roman"/>
          <w:sz w:val="28"/>
          <w:szCs w:val="28"/>
        </w:rPr>
        <w:t>На основании пункта 3 части 5 стать</w:t>
      </w:r>
      <w:r w:rsidR="00F023A8">
        <w:rPr>
          <w:rFonts w:ascii="Times New Roman" w:eastAsia="Times New Roman" w:hAnsi="Times New Roman" w:cs="Times New Roman"/>
          <w:sz w:val="28"/>
          <w:szCs w:val="28"/>
        </w:rPr>
        <w:t xml:space="preserve">и 5 Федерального закона № 110-ФЗ УО </w:t>
      </w:r>
      <w:r w:rsidR="00F023A8" w:rsidRPr="00F023A8">
        <w:rPr>
          <w:rFonts w:ascii="Times New Roman" w:eastAsia="Times New Roman" w:hAnsi="Times New Roman" w:cs="Times New Roman"/>
          <w:sz w:val="28"/>
          <w:szCs w:val="28"/>
        </w:rPr>
        <w:t xml:space="preserve">принимает решение об отказе в предоставлении земельного участка при наличии хотя бы одного из оснований, предусмотренных </w:t>
      </w:r>
      <w:hyperlink r:id="rId7" w:anchor="dst100097" w:history="1">
        <w:r w:rsidR="00F023A8" w:rsidRPr="00F023A8">
          <w:rPr>
            <w:rFonts w:ascii="Times New Roman" w:eastAsia="Times New Roman" w:hAnsi="Times New Roman" w:cs="Times New Roman"/>
            <w:sz w:val="28"/>
            <w:szCs w:val="28"/>
          </w:rPr>
          <w:t>статьей 7</w:t>
        </w:r>
      </w:hyperlink>
      <w:r w:rsidR="00F023A8" w:rsidRPr="00F023A8">
        <w:rPr>
          <w:rFonts w:ascii="Times New Roman" w:eastAsia="Times New Roman" w:hAnsi="Times New Roman" w:cs="Times New Roman"/>
          <w:sz w:val="28"/>
          <w:szCs w:val="28"/>
        </w:rPr>
        <w:t xml:space="preserve"> настоящего Федерального закона, и направляет принятое решение заявителю. В данном решении должны быть указаны все основания для отказа</w:t>
      </w:r>
      <w:r w:rsidR="00F023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14DEE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F023A8">
        <w:rPr>
          <w:rFonts w:ascii="Times New Roman" w:eastAsia="Times New Roman" w:hAnsi="Times New Roman" w:cs="Times New Roman"/>
          <w:sz w:val="28"/>
          <w:szCs w:val="28"/>
        </w:rPr>
        <w:t xml:space="preserve">только </w:t>
      </w:r>
      <w:r w:rsidR="00414DEE">
        <w:rPr>
          <w:rFonts w:ascii="Times New Roman" w:eastAsia="Times New Roman" w:hAnsi="Times New Roman" w:cs="Times New Roman"/>
          <w:sz w:val="28"/>
          <w:szCs w:val="28"/>
        </w:rPr>
        <w:t xml:space="preserve">как в дополнение указывать что-то другое. Но ни как ни прочерк и просто словосочетание </w:t>
      </w:r>
      <w:r w:rsidR="00225521">
        <w:rPr>
          <w:rFonts w:ascii="Times New Roman" w:eastAsia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DD4946">
        <w:rPr>
          <w:rFonts w:ascii="Times New Roman" w:eastAsia="Times New Roman" w:hAnsi="Times New Roman" w:cs="Times New Roman"/>
          <w:sz w:val="28"/>
          <w:szCs w:val="28"/>
        </w:rPr>
        <w:t xml:space="preserve">«Вам отказано» и </w:t>
      </w:r>
      <w:r w:rsidR="00225521">
        <w:rPr>
          <w:rFonts w:ascii="Times New Roman" w:eastAsia="Times New Roman" w:hAnsi="Times New Roman" w:cs="Times New Roman"/>
          <w:sz w:val="28"/>
          <w:szCs w:val="28"/>
        </w:rPr>
        <w:t>т. д.</w:t>
      </w:r>
    </w:p>
    <w:p w:rsidR="00B37370" w:rsidRDefault="00B37370" w:rsidP="004A5CB8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 также указываются </w:t>
      </w:r>
      <w:r w:rsidR="00501175">
        <w:rPr>
          <w:rFonts w:ascii="Times New Roman" w:eastAsia="Times New Roman" w:hAnsi="Times New Roman" w:cs="Times New Roman"/>
          <w:sz w:val="28"/>
          <w:szCs w:val="28"/>
        </w:rPr>
        <w:t>основания отказа,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установленные не статьей 7 Федерального закона № 119-ФЗ, а </w:t>
      </w:r>
      <w:r w:rsidR="004518F2">
        <w:rPr>
          <w:rFonts w:ascii="Times New Roman" w:eastAsia="Times New Roman" w:hAnsi="Times New Roman" w:cs="Times New Roman"/>
          <w:sz w:val="28"/>
          <w:szCs w:val="28"/>
        </w:rPr>
        <w:t>основания,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установленные локальными актами конкретного УО. </w:t>
      </w:r>
    </w:p>
    <w:p w:rsidR="00F023A8" w:rsidRDefault="00F023A8" w:rsidP="004A5CB8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00C3" w:rsidRDefault="006F518D" w:rsidP="00B37370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Еще </w:t>
      </w:r>
      <w:r w:rsidR="00B37370">
        <w:rPr>
          <w:rFonts w:ascii="Times New Roman" w:eastAsia="Times New Roman" w:hAnsi="Times New Roman" w:cs="Times New Roman"/>
          <w:sz w:val="28"/>
          <w:szCs w:val="28"/>
        </w:rPr>
        <w:t xml:space="preserve">у УО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недавно </w:t>
      </w:r>
      <w:r w:rsidR="00B37370">
        <w:rPr>
          <w:rFonts w:ascii="Times New Roman" w:eastAsia="Times New Roman" w:hAnsi="Times New Roman" w:cs="Times New Roman"/>
          <w:sz w:val="28"/>
          <w:szCs w:val="28"/>
        </w:rPr>
        <w:t>появилась</w:t>
      </w:r>
      <w:r w:rsidR="00B3737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ошибка</w:t>
      </w:r>
      <w:r w:rsidR="00B37370">
        <w:rPr>
          <w:rFonts w:ascii="Times New Roman" w:eastAsia="Times New Roman" w:hAnsi="Times New Roman" w:cs="Times New Roman"/>
          <w:sz w:val="28"/>
          <w:szCs w:val="28"/>
        </w:rPr>
        <w:t xml:space="preserve"> при направлении документов в ОРП, в части необходимости приложения заявления</w:t>
      </w:r>
      <w:r w:rsidR="00B37370" w:rsidRPr="00B37370">
        <w:rPr>
          <w:rFonts w:ascii="Times New Roman" w:eastAsia="Times New Roman" w:hAnsi="Times New Roman" w:cs="Times New Roman"/>
          <w:sz w:val="28"/>
          <w:szCs w:val="28"/>
        </w:rPr>
        <w:t xml:space="preserve"> о государственном кадастровом учете недвижимого</w:t>
      </w:r>
      <w:r w:rsidR="00B3737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37370" w:rsidRPr="00B37370">
        <w:rPr>
          <w:rFonts w:ascii="Times New Roman" w:eastAsia="Times New Roman" w:hAnsi="Times New Roman" w:cs="Times New Roman"/>
          <w:sz w:val="28"/>
          <w:szCs w:val="28"/>
        </w:rPr>
        <w:t>имущества и (или) государственной регистрации прав</w:t>
      </w:r>
      <w:r w:rsidR="00B3737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37370" w:rsidRPr="00B37370">
        <w:rPr>
          <w:rFonts w:ascii="Times New Roman" w:eastAsia="Times New Roman" w:hAnsi="Times New Roman" w:cs="Times New Roman"/>
          <w:sz w:val="28"/>
          <w:szCs w:val="28"/>
        </w:rPr>
        <w:t xml:space="preserve">на недвижимое имущество согласно установленной форме </w:t>
      </w:r>
      <w:r w:rsidR="00B37370">
        <w:rPr>
          <w:rFonts w:ascii="Times New Roman" w:eastAsia="Times New Roman" w:hAnsi="Times New Roman" w:cs="Times New Roman"/>
          <w:sz w:val="28"/>
          <w:szCs w:val="28"/>
        </w:rPr>
        <w:t>(</w:t>
      </w:r>
      <w:r w:rsidR="00B37370" w:rsidRPr="00B37370">
        <w:rPr>
          <w:rFonts w:ascii="Times New Roman" w:eastAsia="Times New Roman" w:hAnsi="Times New Roman" w:cs="Times New Roman"/>
          <w:sz w:val="28"/>
          <w:szCs w:val="28"/>
        </w:rPr>
        <w:t>Приказ Минэкономразвития России от 08.12.2015 № 920</w:t>
      </w:r>
      <w:r w:rsidR="00B37370">
        <w:rPr>
          <w:rFonts w:ascii="Times New Roman" w:eastAsia="Times New Roman" w:hAnsi="Times New Roman" w:cs="Times New Roman"/>
          <w:sz w:val="28"/>
          <w:szCs w:val="28"/>
        </w:rPr>
        <w:t xml:space="preserve">). Вместо </w:t>
      </w:r>
      <w:r w:rsidR="004518F2">
        <w:rPr>
          <w:rFonts w:ascii="Times New Roman" w:eastAsia="Times New Roman" w:hAnsi="Times New Roman" w:cs="Times New Roman"/>
          <w:sz w:val="28"/>
          <w:szCs w:val="28"/>
        </w:rPr>
        <w:t>которого</w:t>
      </w:r>
      <w:r w:rsidR="00B3737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3737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УО прикладывают </w:t>
      </w:r>
      <w:r w:rsidR="00501175">
        <w:rPr>
          <w:rFonts w:ascii="Times New Roman" w:eastAsia="Times New Roman" w:hAnsi="Times New Roman" w:cs="Times New Roman"/>
          <w:sz w:val="28"/>
          <w:szCs w:val="28"/>
        </w:rPr>
        <w:t>просто отсканированное сопроводительное письмо,</w:t>
      </w:r>
      <w:r w:rsidR="00B37370">
        <w:rPr>
          <w:rFonts w:ascii="Times New Roman" w:eastAsia="Times New Roman" w:hAnsi="Times New Roman" w:cs="Times New Roman"/>
          <w:sz w:val="28"/>
          <w:szCs w:val="28"/>
        </w:rPr>
        <w:t xml:space="preserve"> подписанное руководителем УО</w:t>
      </w:r>
      <w:r w:rsidR="00A42F7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B00C3" w:rsidRDefault="00DB00C3" w:rsidP="004A5CB8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6709" w:rsidRDefault="00501175" w:rsidP="004A5CB8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Также встречается очень часто ошибка при внесении в ФИС заявлений на бумажном носителе. ФИС предусмотрен определенный порядок для внесения заявлений, поступивших на бумажном носителе и порядок внесения архивных договоров.</w:t>
      </w:r>
    </w:p>
    <w:p w:rsidR="00501175" w:rsidRDefault="00501175" w:rsidP="00F80262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первом случае внесение осуществляется без простановки галки Архивный договор</w:t>
      </w:r>
      <w:r w:rsidR="00F80262">
        <w:rPr>
          <w:rFonts w:ascii="Times New Roman" w:eastAsia="Times New Roman" w:hAnsi="Times New Roman" w:cs="Times New Roman"/>
          <w:sz w:val="28"/>
          <w:szCs w:val="28"/>
        </w:rPr>
        <w:t xml:space="preserve"> (д</w:t>
      </w:r>
      <w:r w:rsidR="00F80262" w:rsidRPr="00F80262">
        <w:rPr>
          <w:rFonts w:ascii="Times New Roman" w:eastAsia="Times New Roman" w:hAnsi="Times New Roman" w:cs="Times New Roman"/>
          <w:sz w:val="28"/>
          <w:szCs w:val="28"/>
        </w:rPr>
        <w:t>оговор безвозмездного пользования заключен (зарегистрирован в Росреестре) и сведения о нем отсутствуют в Системе</w:t>
      </w:r>
      <w:r w:rsidR="00F80262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>, что позволяет в дальнейшем отрабатывать заявление в общем режиме. Во втором случае необходимо поставить галочку в графе Архивный договор, что позволяет УО проставить все регистрационные реквизиты.</w:t>
      </w:r>
    </w:p>
    <w:p w:rsidR="00501175" w:rsidRDefault="00501175" w:rsidP="004A5CB8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009" w:rsidRPr="00FF239F" w:rsidRDefault="00CA5009" w:rsidP="004A5CB8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A5CB8" w:rsidRDefault="004A5CB8" w:rsidP="00B75435">
      <w:pPr>
        <w:spacing w:after="0"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6876BA" w:rsidRDefault="006876BA" w:rsidP="00B75435">
      <w:pPr>
        <w:spacing w:after="0"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Спасибо за внимание!</w:t>
      </w:r>
    </w:p>
    <w:p w:rsidR="00567972" w:rsidRDefault="00567972" w:rsidP="00B75435">
      <w:pPr>
        <w:spacing w:after="0"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C85C29" w:rsidRDefault="00C85C29" w:rsidP="00567972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67972" w:rsidRDefault="00567972" w:rsidP="00567972">
      <w:pPr>
        <w:spacing w:after="0" w:line="240" w:lineRule="exact"/>
        <w:ind w:firstLine="1276"/>
        <w:jc w:val="both"/>
        <w:rPr>
          <w:rFonts w:ascii="Times New Roman" w:hAnsi="Times New Roman" w:cs="Times New Roman"/>
          <w:sz w:val="28"/>
          <w:szCs w:val="28"/>
        </w:rPr>
      </w:pPr>
    </w:p>
    <w:sectPr w:rsidR="00567972" w:rsidSect="003609AD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11D5" w:rsidRDefault="009511D5" w:rsidP="003609AD">
      <w:pPr>
        <w:spacing w:after="0" w:line="240" w:lineRule="auto"/>
      </w:pPr>
      <w:r>
        <w:separator/>
      </w:r>
    </w:p>
  </w:endnote>
  <w:endnote w:type="continuationSeparator" w:id="0">
    <w:p w:rsidR="009511D5" w:rsidRDefault="009511D5" w:rsidP="00360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11D5" w:rsidRDefault="009511D5" w:rsidP="003609AD">
      <w:pPr>
        <w:spacing w:after="0" w:line="240" w:lineRule="auto"/>
      </w:pPr>
      <w:r>
        <w:separator/>
      </w:r>
    </w:p>
  </w:footnote>
  <w:footnote w:type="continuationSeparator" w:id="0">
    <w:p w:rsidR="009511D5" w:rsidRDefault="009511D5" w:rsidP="003609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903863"/>
      <w:docPartObj>
        <w:docPartGallery w:val="Page Numbers (Top of Page)"/>
        <w:docPartUnique/>
      </w:docPartObj>
    </w:sdtPr>
    <w:sdtEndPr/>
    <w:sdtContent>
      <w:p w:rsidR="00532239" w:rsidRDefault="00EF6335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2662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532239" w:rsidRDefault="0053223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F753F4"/>
    <w:multiLevelType w:val="multilevel"/>
    <w:tmpl w:val="0AE0B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B5C40E4"/>
    <w:multiLevelType w:val="hybridMultilevel"/>
    <w:tmpl w:val="1D8CD950"/>
    <w:lvl w:ilvl="0" w:tplc="9AD092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A94302A"/>
    <w:multiLevelType w:val="multilevel"/>
    <w:tmpl w:val="E58E0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D2F50A1"/>
    <w:multiLevelType w:val="multilevel"/>
    <w:tmpl w:val="0F520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BD70610"/>
    <w:multiLevelType w:val="hybridMultilevel"/>
    <w:tmpl w:val="75047F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EDB0852"/>
    <w:multiLevelType w:val="hybridMultilevel"/>
    <w:tmpl w:val="2E10905C"/>
    <w:lvl w:ilvl="0" w:tplc="AF3286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14E5"/>
    <w:rsid w:val="00003C9C"/>
    <w:rsid w:val="00006BBE"/>
    <w:rsid w:val="0001508C"/>
    <w:rsid w:val="00015D8B"/>
    <w:rsid w:val="000251DC"/>
    <w:rsid w:val="0004209C"/>
    <w:rsid w:val="000564E7"/>
    <w:rsid w:val="000573B6"/>
    <w:rsid w:val="00062248"/>
    <w:rsid w:val="00062C83"/>
    <w:rsid w:val="00077299"/>
    <w:rsid w:val="00084BF0"/>
    <w:rsid w:val="000936B9"/>
    <w:rsid w:val="000A101F"/>
    <w:rsid w:val="000A7A31"/>
    <w:rsid w:val="000B1050"/>
    <w:rsid w:val="000B2887"/>
    <w:rsid w:val="000C4950"/>
    <w:rsid w:val="000C4CC8"/>
    <w:rsid w:val="000C54EA"/>
    <w:rsid w:val="000C5DA3"/>
    <w:rsid w:val="000D1409"/>
    <w:rsid w:val="000D5441"/>
    <w:rsid w:val="00101F6C"/>
    <w:rsid w:val="001024DA"/>
    <w:rsid w:val="00104B69"/>
    <w:rsid w:val="001065ED"/>
    <w:rsid w:val="00117E18"/>
    <w:rsid w:val="00132DED"/>
    <w:rsid w:val="001442C0"/>
    <w:rsid w:val="00145403"/>
    <w:rsid w:val="00151193"/>
    <w:rsid w:val="00155255"/>
    <w:rsid w:val="00157F44"/>
    <w:rsid w:val="00160416"/>
    <w:rsid w:val="00160E1B"/>
    <w:rsid w:val="00162A86"/>
    <w:rsid w:val="00174CF1"/>
    <w:rsid w:val="00185EB0"/>
    <w:rsid w:val="001949CA"/>
    <w:rsid w:val="00194D3B"/>
    <w:rsid w:val="00194DF4"/>
    <w:rsid w:val="001A47D1"/>
    <w:rsid w:val="001B4B19"/>
    <w:rsid w:val="001D0B3B"/>
    <w:rsid w:val="001D2BAB"/>
    <w:rsid w:val="001D36C5"/>
    <w:rsid w:val="001E47EB"/>
    <w:rsid w:val="00225521"/>
    <w:rsid w:val="00245666"/>
    <w:rsid w:val="00262B76"/>
    <w:rsid w:val="002723A5"/>
    <w:rsid w:val="00285DB6"/>
    <w:rsid w:val="0029464A"/>
    <w:rsid w:val="002A59E3"/>
    <w:rsid w:val="002C2955"/>
    <w:rsid w:val="002C3A25"/>
    <w:rsid w:val="002C7BFA"/>
    <w:rsid w:val="002D0D00"/>
    <w:rsid w:val="002D1C12"/>
    <w:rsid w:val="00321EBB"/>
    <w:rsid w:val="00324E2A"/>
    <w:rsid w:val="0032541B"/>
    <w:rsid w:val="003358CF"/>
    <w:rsid w:val="00341ABB"/>
    <w:rsid w:val="00342CBB"/>
    <w:rsid w:val="00354AA6"/>
    <w:rsid w:val="003609AD"/>
    <w:rsid w:val="003710C1"/>
    <w:rsid w:val="003814E5"/>
    <w:rsid w:val="003821EC"/>
    <w:rsid w:val="003823FE"/>
    <w:rsid w:val="00390F6A"/>
    <w:rsid w:val="0039629D"/>
    <w:rsid w:val="003A52D5"/>
    <w:rsid w:val="003C3A92"/>
    <w:rsid w:val="003C6F0B"/>
    <w:rsid w:val="003D7074"/>
    <w:rsid w:val="003E5049"/>
    <w:rsid w:val="003F71ED"/>
    <w:rsid w:val="00414DEE"/>
    <w:rsid w:val="00423DB3"/>
    <w:rsid w:val="00424395"/>
    <w:rsid w:val="0043535E"/>
    <w:rsid w:val="00437FF5"/>
    <w:rsid w:val="0044050A"/>
    <w:rsid w:val="00442F32"/>
    <w:rsid w:val="00451323"/>
    <w:rsid w:val="004518F2"/>
    <w:rsid w:val="004615F1"/>
    <w:rsid w:val="00466709"/>
    <w:rsid w:val="00476C5F"/>
    <w:rsid w:val="00482ADC"/>
    <w:rsid w:val="004A1264"/>
    <w:rsid w:val="004A4AEB"/>
    <w:rsid w:val="004A5CB8"/>
    <w:rsid w:val="004B1114"/>
    <w:rsid w:val="004B3B29"/>
    <w:rsid w:val="004B54F0"/>
    <w:rsid w:val="004C2E7E"/>
    <w:rsid w:val="004D0C78"/>
    <w:rsid w:val="004E7D9D"/>
    <w:rsid w:val="004F07ED"/>
    <w:rsid w:val="005003C1"/>
    <w:rsid w:val="005003C5"/>
    <w:rsid w:val="00501175"/>
    <w:rsid w:val="00504A69"/>
    <w:rsid w:val="00511785"/>
    <w:rsid w:val="005317AF"/>
    <w:rsid w:val="00532239"/>
    <w:rsid w:val="00532D7B"/>
    <w:rsid w:val="0054305E"/>
    <w:rsid w:val="00545229"/>
    <w:rsid w:val="005535CE"/>
    <w:rsid w:val="00563D6C"/>
    <w:rsid w:val="00567972"/>
    <w:rsid w:val="00595B36"/>
    <w:rsid w:val="005C5D62"/>
    <w:rsid w:val="005C7849"/>
    <w:rsid w:val="005E6973"/>
    <w:rsid w:val="006169AC"/>
    <w:rsid w:val="00617F8B"/>
    <w:rsid w:val="00622566"/>
    <w:rsid w:val="00633918"/>
    <w:rsid w:val="00633980"/>
    <w:rsid w:val="00635B66"/>
    <w:rsid w:val="00650ED9"/>
    <w:rsid w:val="00661078"/>
    <w:rsid w:val="00663659"/>
    <w:rsid w:val="00663814"/>
    <w:rsid w:val="00670002"/>
    <w:rsid w:val="00672C2D"/>
    <w:rsid w:val="006876BA"/>
    <w:rsid w:val="006924EC"/>
    <w:rsid w:val="00697838"/>
    <w:rsid w:val="006A52EE"/>
    <w:rsid w:val="006B083A"/>
    <w:rsid w:val="006B3F75"/>
    <w:rsid w:val="006C7E71"/>
    <w:rsid w:val="006D2931"/>
    <w:rsid w:val="006F1FFC"/>
    <w:rsid w:val="006F518D"/>
    <w:rsid w:val="0070297D"/>
    <w:rsid w:val="0070398E"/>
    <w:rsid w:val="00706886"/>
    <w:rsid w:val="007121A3"/>
    <w:rsid w:val="00727FC1"/>
    <w:rsid w:val="007452A5"/>
    <w:rsid w:val="0076247F"/>
    <w:rsid w:val="00775228"/>
    <w:rsid w:val="007768AA"/>
    <w:rsid w:val="0077763A"/>
    <w:rsid w:val="007C266E"/>
    <w:rsid w:val="007D0CB7"/>
    <w:rsid w:val="007F6E94"/>
    <w:rsid w:val="00806B6A"/>
    <w:rsid w:val="00807034"/>
    <w:rsid w:val="00815EE1"/>
    <w:rsid w:val="00823166"/>
    <w:rsid w:val="008237B7"/>
    <w:rsid w:val="00833D7B"/>
    <w:rsid w:val="00834266"/>
    <w:rsid w:val="00875E2E"/>
    <w:rsid w:val="008C5A21"/>
    <w:rsid w:val="008C5F11"/>
    <w:rsid w:val="008D4301"/>
    <w:rsid w:val="008D69B0"/>
    <w:rsid w:val="008E2662"/>
    <w:rsid w:val="008E2C8C"/>
    <w:rsid w:val="00903DB0"/>
    <w:rsid w:val="009227DA"/>
    <w:rsid w:val="009354D4"/>
    <w:rsid w:val="009511D5"/>
    <w:rsid w:val="00974C6C"/>
    <w:rsid w:val="009A55D9"/>
    <w:rsid w:val="009B20A1"/>
    <w:rsid w:val="009C0026"/>
    <w:rsid w:val="009C026F"/>
    <w:rsid w:val="009C321F"/>
    <w:rsid w:val="009C5179"/>
    <w:rsid w:val="009D0C07"/>
    <w:rsid w:val="009D799E"/>
    <w:rsid w:val="009E60CD"/>
    <w:rsid w:val="009F41BB"/>
    <w:rsid w:val="00A07959"/>
    <w:rsid w:val="00A12345"/>
    <w:rsid w:val="00A15F9C"/>
    <w:rsid w:val="00A3595F"/>
    <w:rsid w:val="00A42F70"/>
    <w:rsid w:val="00A6341E"/>
    <w:rsid w:val="00A63B63"/>
    <w:rsid w:val="00A74053"/>
    <w:rsid w:val="00A7560D"/>
    <w:rsid w:val="00A878AD"/>
    <w:rsid w:val="00A9669B"/>
    <w:rsid w:val="00AB73F6"/>
    <w:rsid w:val="00AD5086"/>
    <w:rsid w:val="00AF5BC7"/>
    <w:rsid w:val="00B0346D"/>
    <w:rsid w:val="00B169B8"/>
    <w:rsid w:val="00B20EF9"/>
    <w:rsid w:val="00B37370"/>
    <w:rsid w:val="00B50D46"/>
    <w:rsid w:val="00B515FB"/>
    <w:rsid w:val="00B579EC"/>
    <w:rsid w:val="00B607A8"/>
    <w:rsid w:val="00B65892"/>
    <w:rsid w:val="00B72672"/>
    <w:rsid w:val="00B75435"/>
    <w:rsid w:val="00B95C25"/>
    <w:rsid w:val="00BA0E8D"/>
    <w:rsid w:val="00BE5DC7"/>
    <w:rsid w:val="00BF38D3"/>
    <w:rsid w:val="00C04EE7"/>
    <w:rsid w:val="00C051E1"/>
    <w:rsid w:val="00C27082"/>
    <w:rsid w:val="00C270AE"/>
    <w:rsid w:val="00C43856"/>
    <w:rsid w:val="00C53B1B"/>
    <w:rsid w:val="00C761D3"/>
    <w:rsid w:val="00C769C2"/>
    <w:rsid w:val="00C85C29"/>
    <w:rsid w:val="00CA5009"/>
    <w:rsid w:val="00CD37A4"/>
    <w:rsid w:val="00CE3A94"/>
    <w:rsid w:val="00CE6CC1"/>
    <w:rsid w:val="00CE77E7"/>
    <w:rsid w:val="00CF4B41"/>
    <w:rsid w:val="00CF535A"/>
    <w:rsid w:val="00D00E92"/>
    <w:rsid w:val="00D052DF"/>
    <w:rsid w:val="00D0597F"/>
    <w:rsid w:val="00D11878"/>
    <w:rsid w:val="00D11CD4"/>
    <w:rsid w:val="00D2113A"/>
    <w:rsid w:val="00D4339F"/>
    <w:rsid w:val="00D56A13"/>
    <w:rsid w:val="00D623A6"/>
    <w:rsid w:val="00D62E3E"/>
    <w:rsid w:val="00D662FE"/>
    <w:rsid w:val="00D7235E"/>
    <w:rsid w:val="00D759A7"/>
    <w:rsid w:val="00D77A56"/>
    <w:rsid w:val="00D8528E"/>
    <w:rsid w:val="00D85A44"/>
    <w:rsid w:val="00D918F1"/>
    <w:rsid w:val="00D93FC5"/>
    <w:rsid w:val="00D94051"/>
    <w:rsid w:val="00DA11AE"/>
    <w:rsid w:val="00DA3D01"/>
    <w:rsid w:val="00DB00C3"/>
    <w:rsid w:val="00DB6454"/>
    <w:rsid w:val="00DD35A4"/>
    <w:rsid w:val="00DD4946"/>
    <w:rsid w:val="00DE1BAA"/>
    <w:rsid w:val="00DE2805"/>
    <w:rsid w:val="00DE76CD"/>
    <w:rsid w:val="00DF4C08"/>
    <w:rsid w:val="00DF4F2F"/>
    <w:rsid w:val="00DF50F0"/>
    <w:rsid w:val="00E00BA8"/>
    <w:rsid w:val="00E04135"/>
    <w:rsid w:val="00E06BF5"/>
    <w:rsid w:val="00E2618F"/>
    <w:rsid w:val="00E269C5"/>
    <w:rsid w:val="00E333EE"/>
    <w:rsid w:val="00E33BEA"/>
    <w:rsid w:val="00E369AD"/>
    <w:rsid w:val="00E44FBC"/>
    <w:rsid w:val="00E458D8"/>
    <w:rsid w:val="00E47071"/>
    <w:rsid w:val="00E53411"/>
    <w:rsid w:val="00E614E4"/>
    <w:rsid w:val="00E6348D"/>
    <w:rsid w:val="00E726F0"/>
    <w:rsid w:val="00E8159A"/>
    <w:rsid w:val="00EA4AB9"/>
    <w:rsid w:val="00EC50E6"/>
    <w:rsid w:val="00EE7087"/>
    <w:rsid w:val="00EF6335"/>
    <w:rsid w:val="00F00369"/>
    <w:rsid w:val="00F023A8"/>
    <w:rsid w:val="00F02D45"/>
    <w:rsid w:val="00F35794"/>
    <w:rsid w:val="00F423C0"/>
    <w:rsid w:val="00F506B9"/>
    <w:rsid w:val="00F64555"/>
    <w:rsid w:val="00F80262"/>
    <w:rsid w:val="00F81E3E"/>
    <w:rsid w:val="00F85464"/>
    <w:rsid w:val="00F966A9"/>
    <w:rsid w:val="00FA51C8"/>
    <w:rsid w:val="00FA5900"/>
    <w:rsid w:val="00FB05D7"/>
    <w:rsid w:val="00FD3059"/>
    <w:rsid w:val="00FD45E1"/>
    <w:rsid w:val="00FD6976"/>
    <w:rsid w:val="00FD7D46"/>
    <w:rsid w:val="00FE3B46"/>
    <w:rsid w:val="00FF23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50D88"/>
  <w15:docId w15:val="{C17E0941-79BD-469C-8D2A-698824F04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B1114"/>
  </w:style>
  <w:style w:type="paragraph" w:styleId="1">
    <w:name w:val="heading 1"/>
    <w:basedOn w:val="a"/>
    <w:link w:val="10"/>
    <w:uiPriority w:val="9"/>
    <w:qFormat/>
    <w:rsid w:val="003962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14E5"/>
    <w:pPr>
      <w:spacing w:before="100" w:beforeAutospacing="1" w:after="100" w:afterAutospacing="1" w:line="240" w:lineRule="auto"/>
      <w:ind w:firstLine="300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814E5"/>
    <w:rPr>
      <w:b/>
      <w:bCs/>
    </w:rPr>
  </w:style>
  <w:style w:type="paragraph" w:styleId="a5">
    <w:name w:val="Body Text Indent"/>
    <w:basedOn w:val="a"/>
    <w:link w:val="a6"/>
    <w:rsid w:val="0070688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706886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D56A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7">
    <w:name w:val="Table Grid"/>
    <w:basedOn w:val="a1"/>
    <w:uiPriority w:val="59"/>
    <w:rsid w:val="007D0CB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header"/>
    <w:basedOn w:val="a"/>
    <w:link w:val="a9"/>
    <w:uiPriority w:val="99"/>
    <w:unhideWhenUsed/>
    <w:rsid w:val="003609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09AD"/>
  </w:style>
  <w:style w:type="paragraph" w:styleId="aa">
    <w:name w:val="footer"/>
    <w:basedOn w:val="a"/>
    <w:link w:val="ab"/>
    <w:uiPriority w:val="99"/>
    <w:semiHidden/>
    <w:unhideWhenUsed/>
    <w:rsid w:val="003609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3609AD"/>
  </w:style>
  <w:style w:type="paragraph" w:styleId="ac">
    <w:name w:val="Balloon Text"/>
    <w:basedOn w:val="a"/>
    <w:link w:val="ad"/>
    <w:uiPriority w:val="99"/>
    <w:semiHidden/>
    <w:unhideWhenUsed/>
    <w:rsid w:val="009D0C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D0C07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E3A9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9629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wrapper">
    <w:name w:val="wrapper"/>
    <w:basedOn w:val="a0"/>
    <w:rsid w:val="0039629D"/>
  </w:style>
  <w:style w:type="character" w:customStyle="1" w:styleId="blk">
    <w:name w:val="blk"/>
    <w:basedOn w:val="a0"/>
    <w:rsid w:val="00F023A8"/>
  </w:style>
  <w:style w:type="character" w:styleId="af">
    <w:name w:val="Hyperlink"/>
    <w:basedOn w:val="a0"/>
    <w:uiPriority w:val="99"/>
    <w:semiHidden/>
    <w:unhideWhenUsed/>
    <w:rsid w:val="00F023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27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43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16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33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125802">
                      <w:marLeft w:val="-330"/>
                      <w:marRight w:val="-3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738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905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44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1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88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012432">
                      <w:marLeft w:val="-330"/>
                      <w:marRight w:val="-3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0349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343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8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02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74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76043">
                      <w:marLeft w:val="-330"/>
                      <w:marRight w:val="-3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904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287029/fd747c9d7282bfd351658d59057036728767709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</Pages>
  <Words>1185</Words>
  <Characters>6756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Кузнецова Анна Юрьевна</dc:creator>
  <cp:lastModifiedBy>Туева Алена Владимировна</cp:lastModifiedBy>
  <cp:revision>11</cp:revision>
  <cp:lastPrinted>2016-12-23T01:38:00Z</cp:lastPrinted>
  <dcterms:created xsi:type="dcterms:W3CDTF">2019-02-14T04:15:00Z</dcterms:created>
  <dcterms:modified xsi:type="dcterms:W3CDTF">2019-02-14T05:26:00Z</dcterms:modified>
</cp:coreProperties>
</file>